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CEC" w:rsidRDefault="00D06CEC">
      <w:pPr>
        <w:spacing w:after="0" w:line="240" w:lineRule="auto"/>
        <w:jc w:val="center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7E5A14" wp14:editId="3B5298BE">
            <wp:simplePos x="0" y="0"/>
            <wp:positionH relativeFrom="page">
              <wp:posOffset>-3264</wp:posOffset>
            </wp:positionH>
            <wp:positionV relativeFrom="paragraph">
              <wp:posOffset>-714006</wp:posOffset>
            </wp:positionV>
            <wp:extent cx="7551253" cy="1818005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79"/>
                    <a:stretch/>
                  </pic:blipFill>
                  <pic:spPr bwMode="auto">
                    <a:xfrm>
                      <a:off x="0" y="0"/>
                      <a:ext cx="7551253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CEC" w:rsidRDefault="002132A5" w:rsidP="002132A5">
      <w:pPr>
        <w:tabs>
          <w:tab w:val="left" w:pos="8028"/>
        </w:tabs>
        <w:spacing w:after="0" w:line="240" w:lineRule="auto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  <w:r>
        <w:rPr>
          <w:rFonts w:asciiTheme="majorHAnsi" w:eastAsia="Arial" w:hAnsiTheme="majorHAnsi" w:cstheme="majorHAnsi"/>
          <w:b/>
          <w:color w:val="auto"/>
          <w:sz w:val="28"/>
          <w:szCs w:val="28"/>
        </w:rPr>
        <w:tab/>
      </w:r>
    </w:p>
    <w:p w:rsidR="00D06CEC" w:rsidRDefault="00D06CEC">
      <w:pPr>
        <w:spacing w:after="0" w:line="240" w:lineRule="auto"/>
        <w:jc w:val="center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</w:p>
    <w:p w:rsidR="00D06CEC" w:rsidRDefault="00D06CEC">
      <w:pPr>
        <w:spacing w:after="0" w:line="240" w:lineRule="auto"/>
        <w:jc w:val="center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</w:p>
    <w:p w:rsidR="00D06CEC" w:rsidRDefault="00D06CEC">
      <w:pPr>
        <w:spacing w:after="0" w:line="240" w:lineRule="auto"/>
        <w:jc w:val="center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</w:p>
    <w:p w:rsidR="00D06CEC" w:rsidRDefault="00D06CEC">
      <w:pPr>
        <w:spacing w:after="0" w:line="240" w:lineRule="auto"/>
        <w:jc w:val="center"/>
        <w:rPr>
          <w:rFonts w:asciiTheme="majorHAnsi" w:eastAsia="Arial" w:hAnsiTheme="majorHAnsi" w:cstheme="majorHAnsi"/>
          <w:b/>
          <w:color w:val="auto"/>
          <w:sz w:val="28"/>
          <w:szCs w:val="28"/>
        </w:rPr>
      </w:pP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sz w:val="32"/>
          <w:szCs w:val="32"/>
        </w:rPr>
        <w:t>Com a temática </w:t>
      </w:r>
      <w:r w:rsidRPr="00CA53D9">
        <w:rPr>
          <w:rFonts w:ascii="Calibri" w:hAnsi="Calibri" w:cs="Calibri"/>
          <w:b/>
          <w:bCs/>
          <w:i/>
          <w:iCs/>
          <w:sz w:val="32"/>
          <w:szCs w:val="32"/>
        </w:rPr>
        <w:t>Arquitetura e Urbanismo no Brasil atual: crises, impasses e desafios</w:t>
      </w:r>
      <w:r w:rsidRPr="00CA53D9">
        <w:rPr>
          <w:rFonts w:ascii="Calibri" w:hAnsi="Calibri" w:cs="Calibri"/>
          <w:sz w:val="32"/>
          <w:szCs w:val="32"/>
        </w:rPr>
        <w:t>, o V Encontro da Associação Nacional de Pesquisa e Pós-Graduação em Arquitetura e Urbanismo será realizado entre os dias 13 e 19 de outubro de 2018, na Faculdade de Arquitetura da Universidade Federal da Bahia - FAUFBA.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> 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 xml:space="preserve">O V </w:t>
      </w:r>
      <w:proofErr w:type="spellStart"/>
      <w:r w:rsidRPr="00CA53D9">
        <w:rPr>
          <w:rFonts w:ascii="Calibri" w:hAnsi="Calibri" w:cs="Calibri"/>
          <w:color w:val="000000"/>
          <w:sz w:val="32"/>
          <w:szCs w:val="32"/>
        </w:rPr>
        <w:t>enanparq</w:t>
      </w:r>
      <w:proofErr w:type="spellEnd"/>
      <w:r w:rsidRPr="00CA53D9">
        <w:rPr>
          <w:rFonts w:ascii="Calibri" w:hAnsi="Calibri" w:cs="Calibri"/>
          <w:color w:val="000000"/>
          <w:sz w:val="32"/>
          <w:szCs w:val="32"/>
        </w:rPr>
        <w:t xml:space="preserve"> busca discutir, de modo transversal, interdisciplinar e inovador, o contexto atual relacionado ao campo de atuação, promovendo o debate sobre a produção científica recente nas universidades brasileiras, em diálogo com as práticas e com a produção internacional</w:t>
      </w:r>
      <w:r w:rsidR="002921C4">
        <w:rPr>
          <w:rFonts w:ascii="Calibri" w:hAnsi="Calibri" w:cs="Calibri"/>
          <w:color w:val="000000"/>
          <w:sz w:val="32"/>
          <w:szCs w:val="32"/>
        </w:rPr>
        <w:t xml:space="preserve">, </w:t>
      </w:r>
      <w:r w:rsidRPr="00CA53D9">
        <w:rPr>
          <w:rFonts w:ascii="Calibri" w:hAnsi="Calibri" w:cs="Calibri"/>
          <w:color w:val="000000"/>
          <w:sz w:val="32"/>
          <w:szCs w:val="32"/>
        </w:rPr>
        <w:t>fomenta</w:t>
      </w:r>
      <w:r w:rsidR="002921C4">
        <w:rPr>
          <w:rFonts w:ascii="Calibri" w:hAnsi="Calibri" w:cs="Calibri"/>
          <w:color w:val="000000"/>
          <w:sz w:val="32"/>
          <w:szCs w:val="32"/>
        </w:rPr>
        <w:t>ndo</w:t>
      </w:r>
      <w:r w:rsidR="00343ADB">
        <w:rPr>
          <w:rFonts w:ascii="Calibri" w:hAnsi="Calibri" w:cs="Calibri"/>
          <w:color w:val="000000"/>
          <w:sz w:val="32"/>
          <w:szCs w:val="32"/>
        </w:rPr>
        <w:t xml:space="preserve"> assim </w:t>
      </w:r>
      <w:r w:rsidRPr="00CA53D9">
        <w:rPr>
          <w:rFonts w:ascii="Calibri" w:hAnsi="Calibri" w:cs="Calibri"/>
          <w:color w:val="000000"/>
          <w:sz w:val="32"/>
          <w:szCs w:val="32"/>
        </w:rPr>
        <w:t>a reflexão crítica sobre as permanências e perspectivas num contexto de crises, impasses e desafios.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> 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>Nessa quinta edição o evento está sendo organizado pelo Programa de Pós-Graduação em Arquitetura e Urbanismo da Universidade Federal da Bahia (PPGAU/UFBA), pelo Mestrado Profissional em Conservação e Restauração de Monumentos e Núcleos Históricos (MP-CECRE/UFBA) e pela Residência Profissional em Arquitetura, Urbanismo e Engenharia (Residência AU+E/UFBA).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> 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color w:val="000000"/>
          <w:sz w:val="32"/>
          <w:szCs w:val="32"/>
        </w:rPr>
        <w:t>As chamadas de trabalhos são para três diferentes modalidades</w:t>
      </w:r>
      <w:r w:rsidR="00C8383F">
        <w:rPr>
          <w:rFonts w:ascii="Calibri" w:hAnsi="Calibri" w:cs="Calibri"/>
          <w:color w:val="000000"/>
          <w:sz w:val="32"/>
          <w:szCs w:val="32"/>
        </w:rPr>
        <w:t xml:space="preserve">, </w:t>
      </w:r>
      <w:r w:rsidR="00C8383F" w:rsidRPr="00CA53D9">
        <w:rPr>
          <w:rFonts w:ascii="Calibri" w:hAnsi="Calibri" w:cs="Calibri"/>
          <w:color w:val="000000"/>
          <w:sz w:val="32"/>
          <w:szCs w:val="32"/>
        </w:rPr>
        <w:t>relacionadas aos Eixos Temáticos do evento</w:t>
      </w:r>
      <w:r w:rsidRPr="00CA53D9">
        <w:rPr>
          <w:rFonts w:ascii="Calibri" w:hAnsi="Calibri" w:cs="Calibri"/>
          <w:color w:val="000000"/>
          <w:sz w:val="32"/>
          <w:szCs w:val="32"/>
        </w:rPr>
        <w:t>: Mesas Temáticas; Simpósios</w:t>
      </w:r>
      <w:r w:rsidR="006939F0">
        <w:rPr>
          <w:rFonts w:ascii="Calibri" w:hAnsi="Calibri" w:cs="Calibri"/>
          <w:color w:val="000000"/>
          <w:sz w:val="32"/>
          <w:szCs w:val="32"/>
        </w:rPr>
        <w:t xml:space="preserve"> </w:t>
      </w:r>
      <w:r w:rsidR="004713B8" w:rsidRPr="00CA53D9">
        <w:rPr>
          <w:rFonts w:ascii="Calibri" w:hAnsi="Calibri" w:cs="Calibri"/>
          <w:color w:val="000000"/>
          <w:sz w:val="32"/>
          <w:szCs w:val="32"/>
        </w:rPr>
        <w:t>Temático</w:t>
      </w:r>
      <w:r w:rsidR="004713B8">
        <w:rPr>
          <w:rFonts w:ascii="Calibri" w:hAnsi="Calibri" w:cs="Calibri"/>
          <w:color w:val="000000"/>
          <w:sz w:val="32"/>
          <w:szCs w:val="32"/>
        </w:rPr>
        <w:t>s</w:t>
      </w:r>
      <w:r w:rsidR="004713B8" w:rsidRPr="00CA53D9">
        <w:rPr>
          <w:rFonts w:ascii="Calibri" w:hAnsi="Calibri" w:cs="Calibri"/>
          <w:color w:val="000000"/>
          <w:sz w:val="32"/>
          <w:szCs w:val="32"/>
        </w:rPr>
        <w:t>; Oficinas</w:t>
      </w:r>
      <w:r w:rsidRPr="00CA53D9">
        <w:rPr>
          <w:rFonts w:ascii="Calibri" w:hAnsi="Calibri" w:cs="Calibri"/>
          <w:color w:val="000000"/>
          <w:sz w:val="32"/>
          <w:szCs w:val="32"/>
        </w:rPr>
        <w:t xml:space="preserve"> e Práticas Urbanas. </w:t>
      </w:r>
      <w:r w:rsidR="00C8383F" w:rsidRPr="00CA53D9"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CA53D9">
        <w:rPr>
          <w:rFonts w:ascii="Calibri" w:hAnsi="Calibri" w:cs="Calibri"/>
          <w:color w:val="000000"/>
          <w:sz w:val="32"/>
          <w:szCs w:val="32"/>
        </w:rPr>
        <w:t>Cada proponente poderá apresentar até três propostas para o conjunto de modalidades.</w:t>
      </w:r>
    </w:p>
    <w:p w:rsidR="00811704" w:rsidRPr="00CA53D9" w:rsidRDefault="00811704" w:rsidP="00811704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  <w:sz w:val="32"/>
          <w:szCs w:val="32"/>
        </w:rPr>
      </w:pPr>
      <w:r w:rsidRPr="00CA53D9">
        <w:rPr>
          <w:rFonts w:ascii="Calibri" w:hAnsi="Calibri" w:cs="Calibri"/>
          <w:b/>
          <w:bCs/>
          <w:color w:val="920000"/>
          <w:sz w:val="32"/>
          <w:szCs w:val="32"/>
        </w:rPr>
        <w:t> </w:t>
      </w:r>
    </w:p>
    <w:p w:rsidR="00811704" w:rsidRDefault="00811704" w:rsidP="004713B8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color w:val="920000"/>
          <w:sz w:val="40"/>
          <w:szCs w:val="40"/>
        </w:rPr>
      </w:pPr>
      <w:r w:rsidRPr="00C8383F">
        <w:rPr>
          <w:rFonts w:ascii="Calibri" w:hAnsi="Calibri" w:cs="Calibri"/>
          <w:b/>
          <w:bCs/>
          <w:color w:val="920000"/>
          <w:sz w:val="40"/>
          <w:szCs w:val="40"/>
        </w:rPr>
        <w:t>Chamadas abertas até 31 de maio/2018, venha participar!</w:t>
      </w:r>
    </w:p>
    <w:p w:rsidR="00CA53D9" w:rsidRPr="003370E7" w:rsidRDefault="00CA53D9" w:rsidP="00811704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color w:val="000000"/>
        </w:rPr>
      </w:pPr>
    </w:p>
    <w:p w:rsidR="00CA53D9" w:rsidRPr="003370E7" w:rsidRDefault="00CA53D9" w:rsidP="003370E7">
      <w:pPr>
        <w:spacing w:after="0"/>
        <w:jc w:val="center"/>
        <w:rPr>
          <w:rFonts w:asciiTheme="majorHAnsi" w:eastAsia="Times New Roman" w:hAnsiTheme="majorHAnsi" w:cstheme="majorHAnsi"/>
          <w:color w:val="500050"/>
          <w:sz w:val="40"/>
          <w:szCs w:val="40"/>
          <w:shd w:val="clear" w:color="auto" w:fill="FFFFFF"/>
        </w:rPr>
      </w:pPr>
      <w:r w:rsidRPr="003370E7">
        <w:rPr>
          <w:rFonts w:asciiTheme="majorHAnsi" w:eastAsia="Times New Roman" w:hAnsiTheme="majorHAnsi" w:cstheme="majorHAnsi"/>
          <w:b/>
          <w:bCs/>
          <w:sz w:val="40"/>
          <w:szCs w:val="40"/>
          <w:shd w:val="clear" w:color="auto" w:fill="FFFFFF"/>
        </w:rPr>
        <w:t xml:space="preserve">V </w:t>
      </w:r>
      <w:proofErr w:type="spellStart"/>
      <w:r w:rsidRPr="003370E7">
        <w:rPr>
          <w:rFonts w:asciiTheme="majorHAnsi" w:eastAsia="Times New Roman" w:hAnsiTheme="majorHAnsi" w:cstheme="majorHAnsi"/>
          <w:b/>
          <w:bCs/>
          <w:sz w:val="40"/>
          <w:szCs w:val="40"/>
          <w:shd w:val="clear" w:color="auto" w:fill="FFFFFF"/>
        </w:rPr>
        <w:t>enanparq</w:t>
      </w:r>
      <w:proofErr w:type="spellEnd"/>
      <w:r w:rsidRPr="003370E7">
        <w:rPr>
          <w:rFonts w:asciiTheme="majorHAnsi" w:eastAsia="Times New Roman" w:hAnsiTheme="majorHAnsi" w:cstheme="majorHAnsi"/>
          <w:b/>
          <w:bCs/>
          <w:sz w:val="40"/>
          <w:szCs w:val="40"/>
          <w:shd w:val="clear" w:color="auto" w:fill="FFFFFF"/>
        </w:rPr>
        <w:t xml:space="preserve"> - Salvador 2018</w:t>
      </w:r>
    </w:p>
    <w:p w:rsidR="006939F0" w:rsidRPr="003370E7" w:rsidRDefault="003370E7" w:rsidP="00343AD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/>
          <w:bCs/>
          <w:sz w:val="40"/>
          <w:szCs w:val="40"/>
        </w:rPr>
      </w:pPr>
      <w:hyperlink r:id="rId8" w:history="1">
        <w:r w:rsidRPr="003370E7">
          <w:rPr>
            <w:rStyle w:val="Hyperlink"/>
            <w:rFonts w:asciiTheme="majorHAnsi" w:hAnsiTheme="majorHAnsi" w:cstheme="majorHAnsi"/>
            <w:b/>
            <w:bCs/>
            <w:sz w:val="40"/>
            <w:szCs w:val="40"/>
          </w:rPr>
          <w:t>https://www.enanparq2018.com/</w:t>
        </w:r>
      </w:hyperlink>
    </w:p>
    <w:p w:rsidR="003370E7" w:rsidRPr="006939F0" w:rsidRDefault="003370E7" w:rsidP="00343AD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sz w:val="40"/>
          <w:szCs w:val="40"/>
        </w:rPr>
      </w:pPr>
    </w:p>
    <w:p w:rsidR="008D46B3" w:rsidRPr="00343ADB" w:rsidRDefault="008D46B3" w:rsidP="00343ADB">
      <w:pPr>
        <w:tabs>
          <w:tab w:val="left" w:pos="3840"/>
        </w:tabs>
        <w:rPr>
          <w:rFonts w:eastAsia="Arial"/>
          <w:sz w:val="32"/>
          <w:szCs w:val="32"/>
        </w:rPr>
      </w:pPr>
    </w:p>
    <w:sectPr w:rsidR="008D46B3" w:rsidRPr="00343ADB" w:rsidSect="004713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737" w:bottom="567" w:left="737" w:header="170" w:footer="11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89F" w:rsidRDefault="00D1189F">
      <w:pPr>
        <w:spacing w:after="0" w:line="240" w:lineRule="auto"/>
      </w:pPr>
      <w:r>
        <w:separator/>
      </w:r>
    </w:p>
  </w:endnote>
  <w:endnote w:type="continuationSeparator" w:id="0">
    <w:p w:rsidR="00D1189F" w:rsidRDefault="00D1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E7" w:rsidRDefault="003370E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5954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905"/>
      <w:gridCol w:w="1089"/>
      <w:gridCol w:w="857"/>
      <w:gridCol w:w="829"/>
      <w:gridCol w:w="1274"/>
    </w:tblGrid>
    <w:tr w:rsidR="004713B8" w:rsidTr="004713B8">
      <w:trPr>
        <w:trHeight w:val="428"/>
        <w:jc w:val="center"/>
      </w:trPr>
      <w:tc>
        <w:tcPr>
          <w:tcW w:w="1905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sz w:val="14"/>
              <w:szCs w:val="14"/>
            </w:rPr>
          </w:pPr>
          <w:r>
            <w:rPr>
              <w:sz w:val="14"/>
              <w:szCs w:val="14"/>
            </w:rPr>
            <w:t>PROPONENTE:</w:t>
          </w:r>
        </w:p>
      </w:tc>
      <w:tc>
        <w:tcPr>
          <w:tcW w:w="1089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sz w:val="14"/>
              <w:szCs w:val="14"/>
            </w:rPr>
          </w:pPr>
          <w:r>
            <w:rPr>
              <w:sz w:val="14"/>
              <w:szCs w:val="14"/>
            </w:rPr>
            <w:t>REALIZAÇÃO:</w:t>
          </w:r>
        </w:p>
      </w:tc>
      <w:tc>
        <w:tcPr>
          <w:tcW w:w="857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sz w:val="14"/>
              <w:szCs w:val="14"/>
            </w:rPr>
          </w:pPr>
        </w:p>
      </w:tc>
      <w:tc>
        <w:tcPr>
          <w:tcW w:w="829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sz w:val="14"/>
              <w:szCs w:val="14"/>
            </w:rPr>
          </w:pPr>
        </w:p>
      </w:tc>
      <w:tc>
        <w:tcPr>
          <w:tcW w:w="1274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sz w:val="14"/>
              <w:szCs w:val="14"/>
            </w:rPr>
          </w:pPr>
        </w:p>
      </w:tc>
    </w:tr>
    <w:tr w:rsidR="004713B8" w:rsidTr="004713B8">
      <w:trPr>
        <w:trHeight w:val="947"/>
        <w:jc w:val="center"/>
      </w:trPr>
      <w:tc>
        <w:tcPr>
          <w:tcW w:w="1905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 wp14:anchorId="4B4486B6" wp14:editId="1EF0D228">
                <wp:extent cx="1069647" cy="498475"/>
                <wp:effectExtent l="0" t="0" r="0" b="0"/>
                <wp:docPr id="12" name="image3.png" descr="G:\ANPARQ\Enanparq 2018\Finaciamento\FINEP EDITAL\LOGOS\logo-anparq-reduzid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G:\ANPARQ\Enanparq 2018\Finaciamento\FINEP EDITAL\LOGOS\logo-anparq-reduzid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313" cy="50018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9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 wp14:anchorId="17BAFA70" wp14:editId="7B264D1C">
                <wp:extent cx="563880" cy="594360"/>
                <wp:effectExtent l="0" t="0" r="7620" b="0"/>
                <wp:docPr id="13" name="image8.png" descr="G:\ANPARQ\Enanparq 2018\Finaciamento\FINEP EDITAL\LOGOS\LOGO-universidade-federal-da-bahia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G:\ANPARQ\Enanparq 2018\Finaciamento\FINEP EDITAL\LOGOS\LOGO-universidade-federal-da-bahia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" cy="594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 wp14:anchorId="076934BE" wp14:editId="6A192361">
                <wp:extent cx="433959" cy="483143"/>
                <wp:effectExtent l="0" t="0" r="0" b="0"/>
                <wp:docPr id="14" name="image5.png" descr="G:\ANPARQ\Enanparq 2018\Finaciamento\FINEP EDITAL\LOGOS\LOGO ppgau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 descr="G:\ANPARQ\Enanparq 2018\Finaciamento\FINEP EDITAL\LOGOS\LOGO ppgau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959" cy="4831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>
            <w:rPr>
              <w:noProof/>
            </w:rPr>
            <w:drawing>
              <wp:inline distT="0" distB="0" distL="0" distR="0" wp14:anchorId="616F2F94" wp14:editId="01813DD3">
                <wp:extent cx="424901" cy="496960"/>
                <wp:effectExtent l="0" t="0" r="0" b="0"/>
                <wp:docPr id="16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4"/>
                        <a:srcRect l="65164" t="24915" r="18595" b="413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01" cy="4969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4" w:type="dxa"/>
        </w:tcPr>
        <w:p w:rsidR="004713B8" w:rsidRDefault="004713B8" w:rsidP="004713B8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</w:pPr>
          <w:r w:rsidRPr="0071743E">
            <w:rPr>
              <w:noProof/>
            </w:rPr>
            <w:drawing>
              <wp:inline distT="0" distB="0" distL="0" distR="0" wp14:anchorId="562D8132" wp14:editId="2AC24830">
                <wp:extent cx="581025" cy="504088"/>
                <wp:effectExtent l="0" t="0" r="0" b="0"/>
                <wp:docPr id="18" name="Imagem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A64147-E234-4480-A34B-A453A744125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4">
                          <a:extLst>
                            <a:ext uri="{FF2B5EF4-FFF2-40B4-BE49-F238E27FC236}">
                              <a16:creationId xmlns:a16="http://schemas.microsoft.com/office/drawing/2014/main" id="{25A64147-E234-4480-A34B-A453A744125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364" b="12139"/>
                        <a:stretch/>
                      </pic:blipFill>
                      <pic:spPr bwMode="auto">
                        <a:xfrm>
                          <a:off x="0" y="0"/>
                          <a:ext cx="603632" cy="5237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Start w:id="0" w:name="_GoBack"/>
      <w:bookmarkEnd w:id="0"/>
    </w:tr>
  </w:tbl>
  <w:p w:rsidR="00706718" w:rsidRPr="00706718" w:rsidRDefault="00706718" w:rsidP="00706718">
    <w:pPr>
      <w:pStyle w:val="Rodap"/>
      <w:rPr>
        <w:sz w:val="20"/>
        <w:szCs w:val="20"/>
      </w:rPr>
    </w:pPr>
    <w:r w:rsidRPr="00706718">
      <w:rPr>
        <w:rStyle w:val="st1"/>
        <w:rFonts w:asciiTheme="majorHAnsi" w:hAnsiTheme="majorHAnsi" w:cstheme="majorHAnsi"/>
        <w:sz w:val="20"/>
        <w:szCs w:val="20"/>
      </w:rPr>
      <w:t>Faculdade de Arquitetura/UFBA, R</w:t>
    </w:r>
    <w:r>
      <w:rPr>
        <w:rStyle w:val="st1"/>
        <w:rFonts w:asciiTheme="majorHAnsi" w:hAnsiTheme="majorHAnsi" w:cstheme="majorHAnsi"/>
        <w:sz w:val="20"/>
        <w:szCs w:val="20"/>
      </w:rPr>
      <w:t>.</w:t>
    </w:r>
    <w:r w:rsidRPr="00706718">
      <w:rPr>
        <w:rStyle w:val="st1"/>
        <w:rFonts w:asciiTheme="majorHAnsi" w:hAnsiTheme="majorHAnsi" w:cstheme="majorHAnsi"/>
        <w:sz w:val="20"/>
        <w:szCs w:val="20"/>
      </w:rPr>
      <w:t xml:space="preserve"> Caetano Moura, 121, Federação, CEP: 40210-905, </w:t>
    </w:r>
    <w:proofErr w:type="spellStart"/>
    <w:r w:rsidRPr="00706718">
      <w:rPr>
        <w:rStyle w:val="st1"/>
        <w:rFonts w:asciiTheme="majorHAnsi" w:hAnsiTheme="majorHAnsi" w:cstheme="majorHAnsi"/>
        <w:sz w:val="20"/>
        <w:szCs w:val="20"/>
      </w:rPr>
      <w:t>Salvador-Ba</w:t>
    </w:r>
    <w:proofErr w:type="spellEnd"/>
    <w:r w:rsidRPr="00706718">
      <w:rPr>
        <w:rStyle w:val="st1"/>
        <w:rFonts w:asciiTheme="majorHAnsi" w:hAnsiTheme="majorHAnsi" w:cstheme="majorHAnsi"/>
        <w:sz w:val="20"/>
        <w:szCs w:val="20"/>
      </w:rPr>
      <w:t xml:space="preserve">- Fone: 71-32835896 </w:t>
    </w:r>
  </w:p>
  <w:p w:rsidR="00296442" w:rsidRPr="00706718" w:rsidRDefault="00296442" w:rsidP="0070671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E7" w:rsidRDefault="003370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89F" w:rsidRDefault="00D1189F">
      <w:pPr>
        <w:spacing w:after="0" w:line="240" w:lineRule="auto"/>
      </w:pPr>
      <w:r>
        <w:separator/>
      </w:r>
    </w:p>
  </w:footnote>
  <w:footnote w:type="continuationSeparator" w:id="0">
    <w:p w:rsidR="00D1189F" w:rsidRDefault="00D11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E7" w:rsidRDefault="003370E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E7" w:rsidRDefault="003370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70E7" w:rsidRDefault="003370E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07299"/>
    <w:multiLevelType w:val="hybridMultilevel"/>
    <w:tmpl w:val="63E6EB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E40AE"/>
    <w:multiLevelType w:val="multilevel"/>
    <w:tmpl w:val="26283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79"/>
    <w:rsid w:val="0001672A"/>
    <w:rsid w:val="0002202B"/>
    <w:rsid w:val="00050FD1"/>
    <w:rsid w:val="00067C5A"/>
    <w:rsid w:val="00071FD3"/>
    <w:rsid w:val="00076614"/>
    <w:rsid w:val="000A172D"/>
    <w:rsid w:val="000C06E3"/>
    <w:rsid w:val="000D4F11"/>
    <w:rsid w:val="000E10D3"/>
    <w:rsid w:val="001051C0"/>
    <w:rsid w:val="0011648F"/>
    <w:rsid w:val="00127509"/>
    <w:rsid w:val="00142753"/>
    <w:rsid w:val="001956DC"/>
    <w:rsid w:val="001967E1"/>
    <w:rsid w:val="001A0530"/>
    <w:rsid w:val="001A546B"/>
    <w:rsid w:val="001A5C54"/>
    <w:rsid w:val="001B6BA2"/>
    <w:rsid w:val="001B762A"/>
    <w:rsid w:val="001D67A7"/>
    <w:rsid w:val="001E3AEF"/>
    <w:rsid w:val="0020256C"/>
    <w:rsid w:val="00206F4B"/>
    <w:rsid w:val="00211D63"/>
    <w:rsid w:val="002132A5"/>
    <w:rsid w:val="0021755F"/>
    <w:rsid w:val="00227A69"/>
    <w:rsid w:val="00270B79"/>
    <w:rsid w:val="00280EB5"/>
    <w:rsid w:val="0028242E"/>
    <w:rsid w:val="002921C4"/>
    <w:rsid w:val="00296442"/>
    <w:rsid w:val="00297D0C"/>
    <w:rsid w:val="002B63C2"/>
    <w:rsid w:val="002D5F50"/>
    <w:rsid w:val="002D70F6"/>
    <w:rsid w:val="002E1A50"/>
    <w:rsid w:val="002E4A4B"/>
    <w:rsid w:val="002E7072"/>
    <w:rsid w:val="002F15D9"/>
    <w:rsid w:val="00303028"/>
    <w:rsid w:val="00307900"/>
    <w:rsid w:val="003214E6"/>
    <w:rsid w:val="003370E7"/>
    <w:rsid w:val="00343ADB"/>
    <w:rsid w:val="003653F6"/>
    <w:rsid w:val="00377E6C"/>
    <w:rsid w:val="0039439E"/>
    <w:rsid w:val="003A5CE6"/>
    <w:rsid w:val="003B56CA"/>
    <w:rsid w:val="003C03FF"/>
    <w:rsid w:val="003E1566"/>
    <w:rsid w:val="003E315A"/>
    <w:rsid w:val="003F4E9A"/>
    <w:rsid w:val="00423253"/>
    <w:rsid w:val="004254C9"/>
    <w:rsid w:val="00437927"/>
    <w:rsid w:val="004427DA"/>
    <w:rsid w:val="004504DA"/>
    <w:rsid w:val="004713B8"/>
    <w:rsid w:val="00490079"/>
    <w:rsid w:val="00493440"/>
    <w:rsid w:val="004C430B"/>
    <w:rsid w:val="004C62DE"/>
    <w:rsid w:val="004C7419"/>
    <w:rsid w:val="004C794E"/>
    <w:rsid w:val="004C795E"/>
    <w:rsid w:val="004D07BF"/>
    <w:rsid w:val="004D1B42"/>
    <w:rsid w:val="004E6823"/>
    <w:rsid w:val="004F314A"/>
    <w:rsid w:val="00500EA0"/>
    <w:rsid w:val="00504495"/>
    <w:rsid w:val="00537800"/>
    <w:rsid w:val="00547EA0"/>
    <w:rsid w:val="005517B2"/>
    <w:rsid w:val="00566F73"/>
    <w:rsid w:val="005A1F97"/>
    <w:rsid w:val="005B2CBF"/>
    <w:rsid w:val="005E24BC"/>
    <w:rsid w:val="005E2FA2"/>
    <w:rsid w:val="00620607"/>
    <w:rsid w:val="006216F2"/>
    <w:rsid w:val="00627F4F"/>
    <w:rsid w:val="006430E4"/>
    <w:rsid w:val="00646B10"/>
    <w:rsid w:val="006549EA"/>
    <w:rsid w:val="00671F80"/>
    <w:rsid w:val="00681D34"/>
    <w:rsid w:val="0069193A"/>
    <w:rsid w:val="006939F0"/>
    <w:rsid w:val="006974DF"/>
    <w:rsid w:val="006978FF"/>
    <w:rsid w:val="006B297B"/>
    <w:rsid w:val="006C2B49"/>
    <w:rsid w:val="006D0BC2"/>
    <w:rsid w:val="006D1EDD"/>
    <w:rsid w:val="006F5332"/>
    <w:rsid w:val="00706718"/>
    <w:rsid w:val="00710601"/>
    <w:rsid w:val="00712B83"/>
    <w:rsid w:val="007132ED"/>
    <w:rsid w:val="0071403D"/>
    <w:rsid w:val="0071743E"/>
    <w:rsid w:val="00721FB9"/>
    <w:rsid w:val="00753E28"/>
    <w:rsid w:val="00771ABE"/>
    <w:rsid w:val="00787EF1"/>
    <w:rsid w:val="00792651"/>
    <w:rsid w:val="00793138"/>
    <w:rsid w:val="007B0F7C"/>
    <w:rsid w:val="007C7202"/>
    <w:rsid w:val="007D05E9"/>
    <w:rsid w:val="007D69C3"/>
    <w:rsid w:val="008077B2"/>
    <w:rsid w:val="00811704"/>
    <w:rsid w:val="008143D3"/>
    <w:rsid w:val="00817131"/>
    <w:rsid w:val="00825C74"/>
    <w:rsid w:val="00831B9B"/>
    <w:rsid w:val="00833083"/>
    <w:rsid w:val="008376EF"/>
    <w:rsid w:val="008531EF"/>
    <w:rsid w:val="00873CA5"/>
    <w:rsid w:val="00880787"/>
    <w:rsid w:val="00886B9F"/>
    <w:rsid w:val="008928AB"/>
    <w:rsid w:val="0089336A"/>
    <w:rsid w:val="00897703"/>
    <w:rsid w:val="008A0958"/>
    <w:rsid w:val="008A1730"/>
    <w:rsid w:val="008A7ED3"/>
    <w:rsid w:val="008D46B3"/>
    <w:rsid w:val="008E1FF0"/>
    <w:rsid w:val="008E3FD2"/>
    <w:rsid w:val="008F2FD5"/>
    <w:rsid w:val="009100BE"/>
    <w:rsid w:val="00917B32"/>
    <w:rsid w:val="00951157"/>
    <w:rsid w:val="0095205C"/>
    <w:rsid w:val="009746DE"/>
    <w:rsid w:val="00981132"/>
    <w:rsid w:val="00994C75"/>
    <w:rsid w:val="009957B0"/>
    <w:rsid w:val="009C1B32"/>
    <w:rsid w:val="009D3C75"/>
    <w:rsid w:val="009E4376"/>
    <w:rsid w:val="009E7BC4"/>
    <w:rsid w:val="00A12D05"/>
    <w:rsid w:val="00A16F71"/>
    <w:rsid w:val="00A26CD2"/>
    <w:rsid w:val="00A30406"/>
    <w:rsid w:val="00A42CA6"/>
    <w:rsid w:val="00A43466"/>
    <w:rsid w:val="00A520E0"/>
    <w:rsid w:val="00A819D0"/>
    <w:rsid w:val="00A87110"/>
    <w:rsid w:val="00A918DE"/>
    <w:rsid w:val="00A91F72"/>
    <w:rsid w:val="00AA1423"/>
    <w:rsid w:val="00AA1B51"/>
    <w:rsid w:val="00AB083E"/>
    <w:rsid w:val="00AC13A1"/>
    <w:rsid w:val="00AC2218"/>
    <w:rsid w:val="00AE3F95"/>
    <w:rsid w:val="00AE792D"/>
    <w:rsid w:val="00B1724B"/>
    <w:rsid w:val="00B205E8"/>
    <w:rsid w:val="00B4636B"/>
    <w:rsid w:val="00B5371F"/>
    <w:rsid w:val="00B54B8F"/>
    <w:rsid w:val="00B62E8F"/>
    <w:rsid w:val="00B9678A"/>
    <w:rsid w:val="00BA5846"/>
    <w:rsid w:val="00BD4EB8"/>
    <w:rsid w:val="00C03A6C"/>
    <w:rsid w:val="00C07CB4"/>
    <w:rsid w:val="00C31886"/>
    <w:rsid w:val="00C40DCD"/>
    <w:rsid w:val="00C6436E"/>
    <w:rsid w:val="00C82E60"/>
    <w:rsid w:val="00C8383F"/>
    <w:rsid w:val="00CA53D9"/>
    <w:rsid w:val="00CB4580"/>
    <w:rsid w:val="00CC1428"/>
    <w:rsid w:val="00CD5DDE"/>
    <w:rsid w:val="00CE175E"/>
    <w:rsid w:val="00CE2121"/>
    <w:rsid w:val="00D0375C"/>
    <w:rsid w:val="00D06CEC"/>
    <w:rsid w:val="00D1189F"/>
    <w:rsid w:val="00D129AF"/>
    <w:rsid w:val="00D302A8"/>
    <w:rsid w:val="00D30709"/>
    <w:rsid w:val="00D32299"/>
    <w:rsid w:val="00D4279C"/>
    <w:rsid w:val="00D46B8D"/>
    <w:rsid w:val="00D664FE"/>
    <w:rsid w:val="00DC2019"/>
    <w:rsid w:val="00DC2ED1"/>
    <w:rsid w:val="00DD2B15"/>
    <w:rsid w:val="00DE5FE4"/>
    <w:rsid w:val="00DF1479"/>
    <w:rsid w:val="00E2063B"/>
    <w:rsid w:val="00E26F9A"/>
    <w:rsid w:val="00E34E0D"/>
    <w:rsid w:val="00E74EF1"/>
    <w:rsid w:val="00E84C19"/>
    <w:rsid w:val="00E8559A"/>
    <w:rsid w:val="00ED7B0D"/>
    <w:rsid w:val="00EE18C6"/>
    <w:rsid w:val="00EE2F23"/>
    <w:rsid w:val="00EE3A09"/>
    <w:rsid w:val="00EF428D"/>
    <w:rsid w:val="00F144B5"/>
    <w:rsid w:val="00F23D1D"/>
    <w:rsid w:val="00F30AB4"/>
    <w:rsid w:val="00F435FC"/>
    <w:rsid w:val="00F8700E"/>
    <w:rsid w:val="00F95A12"/>
    <w:rsid w:val="00FC4DB3"/>
    <w:rsid w:val="00FE2E6E"/>
    <w:rsid w:val="00FE4CF7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2EE01"/>
  <w15:docId w15:val="{69E70FDA-4946-4C3C-9765-B115C6AAD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A0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095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811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t1">
    <w:name w:val="st1"/>
    <w:basedOn w:val="Fontepargpadro"/>
    <w:rsid w:val="00206F4B"/>
  </w:style>
  <w:style w:type="paragraph" w:styleId="Rodap">
    <w:name w:val="footer"/>
    <w:basedOn w:val="Normal"/>
    <w:link w:val="RodapChar"/>
    <w:uiPriority w:val="99"/>
    <w:unhideWhenUsed/>
    <w:rsid w:val="00206F4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06F4B"/>
    <w:rPr>
      <w:rFonts w:asciiTheme="minorHAnsi" w:eastAsiaTheme="minorHAnsi" w:hAnsiTheme="minorHAnsi" w:cstheme="minorBidi"/>
      <w:color w:val="auto"/>
      <w:lang w:eastAsia="en-US"/>
    </w:rPr>
  </w:style>
  <w:style w:type="character" w:styleId="Hyperlink">
    <w:name w:val="Hyperlink"/>
    <w:basedOn w:val="Fontepargpadro"/>
    <w:uiPriority w:val="99"/>
    <w:unhideWhenUsed/>
    <w:rsid w:val="00825C7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06C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6CEC"/>
  </w:style>
  <w:style w:type="table" w:styleId="Tabelacomgrade">
    <w:name w:val="Table Grid"/>
    <w:basedOn w:val="Tabelanormal"/>
    <w:uiPriority w:val="39"/>
    <w:rsid w:val="002E4A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C2ED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6939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anparq2018.com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233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SILVANDIRA MARIA OLIVEIRA DA SILVA</dc:creator>
  <cp:lastModifiedBy>angela.gordilho angela.gordilho</cp:lastModifiedBy>
  <cp:revision>8</cp:revision>
  <cp:lastPrinted>2018-03-01T00:26:00Z</cp:lastPrinted>
  <dcterms:created xsi:type="dcterms:W3CDTF">2018-03-08T19:08:00Z</dcterms:created>
  <dcterms:modified xsi:type="dcterms:W3CDTF">2018-03-12T01:42:00Z</dcterms:modified>
</cp:coreProperties>
</file>